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7F3" w:rsidRPr="00B75190" w:rsidRDefault="008257F3" w:rsidP="008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color w:val="000000"/>
          <w:sz w:val="28"/>
          <w:szCs w:val="28"/>
        </w:rPr>
      </w:pPr>
      <w:r w:rsidRPr="00B75190">
        <w:rPr>
          <w:rFonts w:ascii="Times New Roman" w:hAnsi="Times New Roman" w:cs="Arial"/>
          <w:b/>
          <w:bCs/>
          <w:color w:val="000000"/>
          <w:sz w:val="28"/>
          <w:szCs w:val="28"/>
        </w:rPr>
        <w:t>ГУБЕРНАТОР ЕВРЕЙСКОЙ АВТОНОМНОЙ ОБЛАСТИ</w:t>
      </w:r>
    </w:p>
    <w:p w:rsidR="008257F3" w:rsidRPr="00B75190" w:rsidRDefault="008257F3" w:rsidP="008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color w:val="000000"/>
          <w:sz w:val="28"/>
          <w:szCs w:val="28"/>
        </w:rPr>
      </w:pPr>
    </w:p>
    <w:p w:rsidR="008257F3" w:rsidRPr="00B75190" w:rsidRDefault="008257F3" w:rsidP="008257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bCs/>
          <w:color w:val="000000"/>
          <w:sz w:val="28"/>
          <w:szCs w:val="28"/>
        </w:rPr>
      </w:pPr>
      <w:r w:rsidRPr="00B75190">
        <w:rPr>
          <w:rFonts w:ascii="Times New Roman" w:hAnsi="Times New Roman" w:cs="Arial"/>
          <w:b/>
          <w:bCs/>
          <w:color w:val="000000"/>
          <w:sz w:val="28"/>
          <w:szCs w:val="28"/>
        </w:rPr>
        <w:t>ПОСТАНОВЛЕНИЕ</w:t>
      </w:r>
    </w:p>
    <w:p w:rsidR="009F71E2" w:rsidRDefault="008257F3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B75190">
        <w:rPr>
          <w:rFonts w:cs="Arial"/>
          <w:color w:val="000000"/>
          <w:sz w:val="28"/>
          <w:szCs w:val="28"/>
        </w:rPr>
        <w:t>о</w:t>
      </w:r>
      <w:r>
        <w:rPr>
          <w:rFonts w:cs="Arial"/>
          <w:color w:val="000000"/>
          <w:sz w:val="28"/>
          <w:szCs w:val="28"/>
        </w:rPr>
        <w:t>т 21</w:t>
      </w:r>
      <w:bookmarkStart w:id="0" w:name="_GoBack"/>
      <w:bookmarkEnd w:id="0"/>
      <w:r>
        <w:rPr>
          <w:rFonts w:cs="Arial"/>
          <w:color w:val="000000"/>
          <w:sz w:val="28"/>
          <w:szCs w:val="28"/>
        </w:rPr>
        <w:t xml:space="preserve"> апреля 2021 года № 118</w:t>
      </w:r>
    </w:p>
    <w:p w:rsidR="009F71E2" w:rsidRDefault="009F71E2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9F71E2" w:rsidRDefault="009F71E2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</w:p>
    <w:p w:rsidR="009F71E2" w:rsidRDefault="003C577C">
      <w:pPr>
        <w:pStyle w:val="31"/>
        <w:tabs>
          <w:tab w:val="left" w:pos="5670"/>
        </w:tabs>
        <w:ind w:firstLine="0"/>
        <w:rPr>
          <w:szCs w:val="28"/>
        </w:rPr>
      </w:pPr>
      <w:r>
        <w:rPr>
          <w:szCs w:val="28"/>
        </w:rPr>
        <w:t xml:space="preserve">О внесении изменений в постановление губернатора Еврейской </w:t>
      </w:r>
      <w:r>
        <w:rPr>
          <w:szCs w:val="28"/>
        </w:rPr>
        <w:br/>
        <w:t>автономной области от 20.12.2013 № 388 «О проведении аттестации государственных гражданских служащих Еврейской автономной области, назначение на должность и освобождение от должности которых осуществляется губернатором Еврейской автономной области»</w:t>
      </w:r>
    </w:p>
    <w:p w:rsidR="009F71E2" w:rsidRDefault="009F71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8"/>
        </w:rPr>
      </w:pPr>
    </w:p>
    <w:p w:rsidR="009F71E2" w:rsidRDefault="009F71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8"/>
        </w:rPr>
      </w:pPr>
    </w:p>
    <w:p w:rsidR="009F71E2" w:rsidRDefault="003C57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постановление губернатора Еврейской автономной области от 20.12.2013 № 388 «О проведении аттестации государственных гражданских служащих Еврейкой автономной области, назначение на должность и освобождение от должности которых осуществляется губернатором Еврейской автономной области» следующие изменения: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1:</w:t>
      </w:r>
    </w:p>
    <w:p w:rsidR="009F71E2" w:rsidRDefault="008568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3C577C">
          <w:rPr>
            <w:rFonts w:ascii="Times New Roman" w:hAnsi="Times New Roman"/>
            <w:sz w:val="28"/>
            <w:szCs w:val="28"/>
          </w:rPr>
          <w:t>абзац третий</w:t>
        </w:r>
      </w:hyperlink>
      <w:r w:rsidR="003C577C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9F71E2" w:rsidRDefault="003C57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«вице-губернатор </w:t>
      </w:r>
      <w:r w:rsidR="00CF4661">
        <w:rPr>
          <w:rFonts w:ascii="Times New Roman" w:hAnsi="Times New Roman"/>
          <w:sz w:val="28"/>
          <w:szCs w:val="28"/>
        </w:rPr>
        <w:t xml:space="preserve">Еврейской автономной </w:t>
      </w:r>
      <w:r>
        <w:rPr>
          <w:rFonts w:ascii="Times New Roman" w:hAnsi="Times New Roman"/>
          <w:sz w:val="28"/>
          <w:szCs w:val="28"/>
        </w:rPr>
        <w:t>области – первый заместитель председателя правительства Еврейской автономной области – председатель комиссии;»;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седьмой изложить в следующей редакции: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«заместитель председателя правительства </w:t>
      </w:r>
      <w:r w:rsidR="00CF4661">
        <w:rPr>
          <w:rFonts w:ascii="Times New Roman" w:hAnsi="Times New Roman"/>
          <w:sz w:val="28"/>
          <w:szCs w:val="28"/>
        </w:rPr>
        <w:t xml:space="preserve">Еврейской автономной </w:t>
      </w:r>
      <w:r>
        <w:rPr>
          <w:rFonts w:ascii="Times New Roman" w:hAnsi="Times New Roman"/>
          <w:sz w:val="28"/>
          <w:szCs w:val="28"/>
        </w:rPr>
        <w:t>области – руководитель аппарата губернатора и правительст</w:t>
      </w:r>
      <w:r w:rsidR="00CF4661">
        <w:rPr>
          <w:rFonts w:ascii="Times New Roman" w:hAnsi="Times New Roman"/>
          <w:sz w:val="28"/>
          <w:szCs w:val="28"/>
        </w:rPr>
        <w:t>ва Еврейской автономной области</w:t>
      </w:r>
      <w:r>
        <w:rPr>
          <w:rFonts w:ascii="Times New Roman" w:hAnsi="Times New Roman"/>
          <w:sz w:val="28"/>
          <w:szCs w:val="28"/>
        </w:rPr>
        <w:t>»;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девятый изложить в следующей редакции: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«начальник департамента по труду и занятости населения правительст</w:t>
      </w:r>
      <w:r w:rsidR="00CF4661">
        <w:rPr>
          <w:rFonts w:ascii="Times New Roman" w:hAnsi="Times New Roman"/>
          <w:sz w:val="28"/>
          <w:szCs w:val="28"/>
        </w:rPr>
        <w:t>ва Еврейской автономной области или его заместитель</w:t>
      </w:r>
      <w:r>
        <w:rPr>
          <w:rFonts w:ascii="Times New Roman" w:hAnsi="Times New Roman"/>
          <w:sz w:val="28"/>
          <w:szCs w:val="28"/>
        </w:rPr>
        <w:t>»;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 одиннадцатый изложить в следующей редакции: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«первый заместитель начальника департамента экономики правительст</w:t>
      </w:r>
      <w:r w:rsidR="00CF4661">
        <w:rPr>
          <w:rFonts w:ascii="Times New Roman" w:hAnsi="Times New Roman"/>
          <w:sz w:val="28"/>
          <w:szCs w:val="28"/>
        </w:rPr>
        <w:t>ва Еврейской автономной области</w:t>
      </w:r>
      <w:r>
        <w:rPr>
          <w:rFonts w:ascii="Times New Roman" w:hAnsi="Times New Roman"/>
          <w:sz w:val="28"/>
          <w:szCs w:val="28"/>
        </w:rPr>
        <w:t>».</w:t>
      </w:r>
    </w:p>
    <w:p w:rsidR="009F71E2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2 изложить в следующей редакции:</w:t>
      </w:r>
    </w:p>
    <w:p w:rsidR="00CF4661" w:rsidRDefault="003C5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 В состав комиссии в качестве независимых экспертов – представителей научных, образовательных и других организаций, являющихся специалистами в соответствующих областях и видах профессиональной служебной деятельности государственных гражданских служащих, по вопросам кадровых технологий и гос</w:t>
      </w:r>
      <w:r w:rsidR="00CF4661">
        <w:rPr>
          <w:rFonts w:ascii="Times New Roman" w:hAnsi="Times New Roman"/>
          <w:sz w:val="28"/>
          <w:szCs w:val="28"/>
        </w:rPr>
        <w:t>ударственной гражданской службы</w:t>
      </w:r>
      <w:r>
        <w:rPr>
          <w:rFonts w:ascii="Times New Roman" w:hAnsi="Times New Roman"/>
          <w:sz w:val="28"/>
          <w:szCs w:val="28"/>
        </w:rPr>
        <w:t>.</w:t>
      </w:r>
      <w:r w:rsidR="00CF4661">
        <w:rPr>
          <w:rFonts w:ascii="Times New Roman" w:hAnsi="Times New Roman"/>
          <w:sz w:val="28"/>
          <w:szCs w:val="28"/>
        </w:rPr>
        <w:t xml:space="preserve"> Число независимых экспертов должно составлять не менее одной четверти от общего числа членов комиссии».</w:t>
      </w:r>
    </w:p>
    <w:p w:rsidR="009F71E2" w:rsidRDefault="00CF4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пункт 3 изложить в следующей редакции:</w:t>
      </w:r>
    </w:p>
    <w:p w:rsidR="00CF4661" w:rsidRDefault="00CF4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«3. Разрешить председателю комиссии на период проведения аттестации приглашать для участия в работе комиссии соответствующих заместителей </w:t>
      </w:r>
      <w:r>
        <w:rPr>
          <w:rFonts w:ascii="Times New Roman" w:hAnsi="Times New Roman"/>
          <w:sz w:val="28"/>
          <w:szCs w:val="28"/>
        </w:rPr>
        <w:lastRenderedPageBreak/>
        <w:t>председателя правительства Еврейской автономной области, руководителей органов исполнительной власти Еврейской автономной области, формируемых правительством Еврейской автономной области, структурных подразделений аппарата губернатора и правительства Еврейской автономной области».</w:t>
      </w:r>
    </w:p>
    <w:p w:rsidR="009F71E2" w:rsidRDefault="003C577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Настоящее постановление вступает в силу со дня </w:t>
      </w:r>
      <w:r w:rsidR="00CF4661">
        <w:rPr>
          <w:rFonts w:ascii="Times New Roman" w:hAnsi="Times New Roman"/>
          <w:sz w:val="28"/>
          <w:szCs w:val="28"/>
        </w:rPr>
        <w:t>его официального опубликования.</w:t>
      </w:r>
    </w:p>
    <w:p w:rsidR="009F71E2" w:rsidRDefault="009F71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F71E2" w:rsidRDefault="009F71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F71E2" w:rsidRDefault="009F71E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9F71E2" w:rsidRDefault="00CF4661">
      <w:pPr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Вице-губернатор</w:t>
      </w:r>
      <w:r w:rsidR="00902BB5">
        <w:rPr>
          <w:rFonts w:ascii="Times New Roman" w:hAnsi="Times New Roman"/>
          <w:sz w:val="28"/>
          <w:szCs w:val="28"/>
          <w:lang w:eastAsia="zh-CN"/>
        </w:rPr>
        <w:t xml:space="preserve"> области –</w:t>
      </w:r>
      <w:r w:rsidR="003C577C">
        <w:rPr>
          <w:rFonts w:ascii="Times New Roman" w:hAnsi="Times New Roman"/>
          <w:sz w:val="28"/>
          <w:szCs w:val="28"/>
          <w:lang w:eastAsia="zh-CN"/>
        </w:rPr>
        <w:t xml:space="preserve">                    </w:t>
      </w:r>
      <w:r>
        <w:rPr>
          <w:rFonts w:ascii="Times New Roman" w:hAnsi="Times New Roman"/>
          <w:sz w:val="28"/>
          <w:szCs w:val="28"/>
          <w:lang w:eastAsia="zh-CN"/>
        </w:rPr>
        <w:t xml:space="preserve">            </w:t>
      </w:r>
      <w:r w:rsidR="00902BB5">
        <w:rPr>
          <w:rFonts w:ascii="Times New Roman" w:hAnsi="Times New Roman"/>
          <w:sz w:val="28"/>
          <w:szCs w:val="28"/>
          <w:lang w:eastAsia="zh-CN"/>
        </w:rPr>
        <w:t xml:space="preserve">                      </w:t>
      </w:r>
      <w:r w:rsidR="003C577C">
        <w:rPr>
          <w:rFonts w:ascii="Times New Roman" w:hAnsi="Times New Roman"/>
          <w:sz w:val="28"/>
          <w:szCs w:val="28"/>
          <w:lang w:eastAsia="zh-CN"/>
        </w:rPr>
        <w:t xml:space="preserve">   </w:t>
      </w:r>
    </w:p>
    <w:p w:rsidR="009F71E2" w:rsidRPr="00902BB5" w:rsidRDefault="00902B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02BB5">
        <w:rPr>
          <w:rFonts w:ascii="Times New Roman" w:hAnsi="Times New Roman"/>
          <w:sz w:val="28"/>
          <w:szCs w:val="28"/>
        </w:rPr>
        <w:t>ервый заместитель председателя</w:t>
      </w:r>
    </w:p>
    <w:p w:rsidR="00902BB5" w:rsidRPr="00902BB5" w:rsidRDefault="00902BB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02BB5">
        <w:rPr>
          <w:rFonts w:ascii="Times New Roman" w:hAnsi="Times New Roman"/>
          <w:sz w:val="28"/>
          <w:szCs w:val="28"/>
        </w:rPr>
        <w:t>равительства области</w:t>
      </w:r>
      <w:r w:rsidR="003823E6">
        <w:rPr>
          <w:rFonts w:ascii="Times New Roman" w:hAnsi="Times New Roman"/>
          <w:sz w:val="28"/>
          <w:szCs w:val="28"/>
        </w:rPr>
        <w:t xml:space="preserve">                                                                Д. Ф. Братыненко</w:t>
      </w:r>
    </w:p>
    <w:sectPr w:rsidR="00902BB5" w:rsidRPr="00902BB5">
      <w:headerReference w:type="default" r:id="rId8"/>
      <w:pgSz w:w="11906" w:h="16838"/>
      <w:pgMar w:top="1134" w:right="851" w:bottom="1134" w:left="1701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8F3" w:rsidRDefault="008568F3">
      <w:pPr>
        <w:spacing w:after="0" w:line="240" w:lineRule="auto"/>
      </w:pPr>
      <w:r>
        <w:separator/>
      </w:r>
    </w:p>
  </w:endnote>
  <w:endnote w:type="continuationSeparator" w:id="0">
    <w:p w:rsidR="008568F3" w:rsidRDefault="00856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8F3" w:rsidRDefault="008568F3">
      <w:pPr>
        <w:spacing w:after="0" w:line="240" w:lineRule="auto"/>
      </w:pPr>
      <w:r>
        <w:separator/>
      </w:r>
    </w:p>
  </w:footnote>
  <w:footnote w:type="continuationSeparator" w:id="0">
    <w:p w:rsidR="008568F3" w:rsidRDefault="00856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1E2" w:rsidRDefault="003C577C">
    <w:pPr>
      <w:pStyle w:val="a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8257F3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17-12-18'}"/>
    <w:docVar w:name="attr1#Наименование" w:val="VARCHAR#О внесении изменений в состав Комиссии при губернаторе Еврейской автономной области по формированию и подготовке резерва управленческих кадров Еврейской автономной области, утвержденный постановлением губернатора Еврейской автономной области от 23.12.2008 № 240"/>
    <w:docVar w:name="attr2#Вид документа" w:val="OID_TYPE#620200005=Постановление губернатора ЕАО"/>
    <w:docVar w:name="attr3#Автор" w:val="OID_TYPE#63878=Францева В.В."/>
    <w:docVar w:name="attr4#Дата поступления" w:val="DATE#{d '2017-10-30'}"/>
    <w:docVar w:name="attr5#Бланк" w:val="OID_TYPE#"/>
    <w:docVar w:name="ESED_ActEdition" w:val="7"/>
    <w:docVar w:name="ESED_AutorEdition" w:val="Цыбукеева А.Е."/>
    <w:docVar w:name="ESED_CurEdition" w:val="7"/>
    <w:docVar w:name="ESED_Edition" w:val="7"/>
    <w:docVar w:name="ESED_IDnum" w:val="Цыбукеева/2017-3306"/>
    <w:docVar w:name="ESED_Lock" w:val="1"/>
    <w:docVar w:name="SPD_Annotation" w:val="Цыбукеева/2017-3306(7)#О внесении изменений в состав Комиссии при губернаторе Еврейской автономной области по формированию и подготовке резерва управленческих кадров Еврейской автономной области, утвержденный постановлением губернатора Еврейской автономной области от 23.12.2008 № 240#Постановление губернатора ЕАО   Францева В.В.#Дата создания редакции: 18.12.2017"/>
    <w:docVar w:name="SPD_AreaName" w:val="Документ (ЕСЭД)"/>
    <w:docVar w:name="SPD_hostURL" w:val="base-eao"/>
    <w:docVar w:name="SPD_NumDoc" w:val="123026"/>
    <w:docVar w:name="SPD_vDir" w:val="spd"/>
  </w:docVars>
  <w:rsids>
    <w:rsidRoot w:val="009F71E2"/>
    <w:rsid w:val="003823E6"/>
    <w:rsid w:val="003C577C"/>
    <w:rsid w:val="004C36BE"/>
    <w:rsid w:val="008257F3"/>
    <w:rsid w:val="008568F3"/>
    <w:rsid w:val="00902BB5"/>
    <w:rsid w:val="009F71E2"/>
    <w:rsid w:val="00CF4661"/>
    <w:rsid w:val="00D0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180924B-0E52-4294-9F28-4AE6F89E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pPr>
      <w:suppressAutoHyphens/>
      <w:spacing w:after="0" w:line="240" w:lineRule="auto"/>
      <w:ind w:firstLine="720"/>
      <w:jc w:val="both"/>
    </w:pPr>
    <w:rPr>
      <w:rFonts w:ascii="Times New Roman" w:hAnsi="Times New Roman"/>
      <w:sz w:val="28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Pr>
      <w:rFonts w:cs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Pr>
      <w:rFonts w:cs="Times New Roman"/>
      <w:sz w:val="22"/>
      <w:szCs w:val="22"/>
    </w:rPr>
  </w:style>
  <w:style w:type="paragraph" w:customStyle="1" w:styleId="ConsPlusCell">
    <w:name w:val="ConsPlusCell"/>
    <w:uiPriority w:val="99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c">
    <w:name w:val="Hyperlink"/>
    <w:basedOn w:val="a0"/>
    <w:uiPriority w:val="99"/>
    <w:unhideWhenUsed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9971CCD1BE3BC929205FFB2D80C421E89A6284858E6D727575BD8F94FB95EAB306BD37D042F8325BE2D43C2ED4DF969B99F6131FF31F5u8C1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EA207-8710-4DE8-93D4-744D68ECE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 губернатора ЕАО</Company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gos_236-3</dc:creator>
  <cp:keywords/>
  <dc:description/>
  <cp:lastModifiedBy>Привалова Татьяна Анатольевна</cp:lastModifiedBy>
  <cp:revision>2</cp:revision>
  <cp:lastPrinted>2021-03-09T01:54:00Z</cp:lastPrinted>
  <dcterms:created xsi:type="dcterms:W3CDTF">2021-04-23T06:49:00Z</dcterms:created>
  <dcterms:modified xsi:type="dcterms:W3CDTF">2021-04-23T06:49:00Z</dcterms:modified>
</cp:coreProperties>
</file>